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安徽汽车职业技术学院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物业保洁服务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项目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评标结果公示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atLeast"/>
        <w:ind w:right="0" w:firstLine="420" w:firstLineChars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firstLine="420" w:firstLineChars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安徽汽车职业技术学院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  <w:lang w:val="en-US" w:eastAsia="zh-CN"/>
        </w:rPr>
        <w:t>物业保洁服务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项目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（招标编号：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AQYZ-2023-001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）项目，于202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年02月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30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分开标，经评标委员会评审，现将评标结果公示如下：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 评标结果：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第一中标候选人：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安徽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  <w:lang w:val="en-US" w:eastAsia="zh-CN"/>
        </w:rPr>
        <w:t>兴业物业服务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公示期：自202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17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日 至202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月2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招标投标相关各方对上述结果有异议，可在公示期内以书面形式向安徽汽车职业技术学院提出。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二、书面异议材料应当包括以下内容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（一）异议人名称、地址和有效联系方式；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（二）被异议人名称；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（三）异议事项的基本事实；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（四）相关请求及主张；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（五）有效线索和相关证明材料。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书面异议材料必须符合上述要求，且由其法定代表人签字并加盖公章，并附法定代表人及其委托联系人的有效身份证复印件，否则不予接收。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三、异议材料有下列情形的亦不予接收：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（一）异议材料不完整的；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（二）异议事项含有主观猜测等内容且无充分有效证据的；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（三）对其他投标人的投标文件详细内容异议，无法提供合法来源渠道的。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异议人不得以异议为名进行虚假、恶意异议，干扰招标投标活动的正常进行。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对于提供虚假材料，以异议为名谋取中标或恶意异议扰乱招标工作秩序的，将报请行政监管部门处理。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如公示期内无有效异议，本评审结果即为确定中标人的依据。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特此公示。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 w:eastAsia="宋体" w:cs="宋体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righ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安徽汽车职业技术学院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25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17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lMTQ2NGVjZTUxZTA3NWI1ZGZlZDgxOTBhZGE5NjAifQ=="/>
  </w:docVars>
  <w:rsids>
    <w:rsidRoot w:val="57A21438"/>
    <w:rsid w:val="57A21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